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E56FD8" w:rsidP="009A661E">
            <w:pPr>
              <w:tabs>
                <w:tab w:val="left" w:pos="780"/>
              </w:tabs>
              <w:ind w:right="-1440"/>
            </w:pPr>
            <w:r w:rsidRPr="00E56FD8">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EB2345">
                          <w:rPr>
                            <w:rFonts w:ascii="Bookman Old Style" w:hAnsi="Bookman Old Style"/>
                            <w:i/>
                            <w:sz w:val="22"/>
                            <w:szCs w:val="22"/>
                          </w:rPr>
                          <w:t>13</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E56FD8">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E56FD8"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9.2pt;width:212.25pt;height:45.2pt;z-index:251662336;mso-position-horizontal-relative:text;mso-position-vertical-relative:text" filled="f" stroked="f">
                  <v:textbox style="mso-next-textbox:#_x0000_s1136">
                    <w:txbxContent>
                      <w:p w:rsidR="007F28B0" w:rsidRPr="001E2002" w:rsidRDefault="00E451BE" w:rsidP="00CA363F">
                        <w:pPr>
                          <w:rPr>
                            <w:rFonts w:ascii="Bookman Old Style" w:hAnsi="Bookman Old Style"/>
                            <w:b/>
                            <w:i/>
                          </w:rPr>
                        </w:pPr>
                        <w:r>
                          <w:rPr>
                            <w:rFonts w:ascii="Bookman Old Style" w:hAnsi="Bookman Old Style"/>
                            <w:i/>
                            <w:sz w:val="26"/>
                            <w:szCs w:val="26"/>
                          </w:rPr>
                          <w:t>N O N 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0E65F7" w:rsidP="00975490">
            <w:pPr>
              <w:jc w:val="both"/>
              <w:rPr>
                <w:rFonts w:ascii="Bookman Old Style" w:eastAsia="Batang" w:hAnsi="Bookman Old Style"/>
                <w:b/>
                <w:i/>
              </w:rPr>
            </w:pPr>
          </w:p>
          <w:p w:rsidR="00557772" w:rsidRDefault="00E56FD8" w:rsidP="00975490">
            <w:pPr>
              <w:jc w:val="both"/>
              <w:rPr>
                <w:rFonts w:ascii="Bookman Old Style" w:eastAsia="Batang" w:hAnsi="Bookman Old Style"/>
                <w:b/>
                <w:i/>
              </w:rPr>
            </w:pPr>
            <w:r w:rsidRPr="00E56FD8">
              <w:rPr>
                <w:rFonts w:ascii="Bookman Old Style" w:eastAsia="Batang" w:hAnsi="Bookman Old Style"/>
                <w:i/>
                <w:noProof/>
                <w:lang w:val="en-IN" w:eastAsia="en-IN"/>
              </w:rPr>
              <w:pict>
                <v:shape id="_x0000_s1135" type="#_x0000_t202" style="position:absolute;left:0;text-align:left;margin-left:181.7pt;margin-top:10.65pt;width:204.75pt;height:42pt;z-index:251661312" filled="f" stroked="f">
                  <v:textbox style="mso-next-textbox:#_x0000_s1135">
                    <w:txbxContent>
                      <w:p w:rsidR="008D2E85" w:rsidRDefault="00E451BE" w:rsidP="001460CF">
                        <w:pPr>
                          <w:rPr>
                            <w:rFonts w:ascii="Bookman Old Style" w:eastAsia="Batang" w:hAnsi="Bookman Old Style"/>
                            <w:i/>
                          </w:rPr>
                        </w:pPr>
                        <w:r>
                          <w:rPr>
                            <w:rFonts w:ascii="Bookman Old Style" w:eastAsia="Batang" w:hAnsi="Bookman Old Style"/>
                            <w:i/>
                          </w:rPr>
                          <w:t xml:space="preserve">Mr. Apurba Lal Basu, </w:t>
                        </w:r>
                      </w:p>
                      <w:p w:rsidR="00C045C0" w:rsidRPr="00C045C0" w:rsidRDefault="008D2E85" w:rsidP="001460CF">
                        <w:pPr>
                          <w:rPr>
                            <w:rFonts w:ascii="Bookman Old Style" w:eastAsia="Batang" w:hAnsi="Bookman Old Style"/>
                            <w:i/>
                          </w:rPr>
                        </w:pPr>
                        <w:r>
                          <w:rPr>
                            <w:rFonts w:ascii="Bookman Old Style" w:eastAsia="Batang" w:hAnsi="Bookman Old Style"/>
                            <w:i/>
                          </w:rPr>
                          <w:t>Learned Advocate.</w:t>
                        </w:r>
                        <w:r w:rsidR="00AE7E9B">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0E65F7" w:rsidRDefault="000E65F7" w:rsidP="00E01BD3">
            <w:pPr>
              <w:spacing w:line="360" w:lineRule="auto"/>
              <w:jc w:val="both"/>
              <w:rPr>
                <w:rFonts w:ascii="Bookman Old Style" w:eastAsia="Batang" w:hAnsi="Bookman Old Style"/>
                <w:b/>
                <w:i/>
              </w:rPr>
            </w:pPr>
          </w:p>
          <w:p w:rsidR="00893520" w:rsidRDefault="00E451BE"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proxy Counsel Mrs. Priyakshi Banerjee on behalf of the applicant has submitted that there is some mistake in the cause tile of the MA 156 of 2016 and MA 157 of 2016. Therefore, the advocate on record wants to rectify the same and has prayed for one week time. Prayer is allowed. The Counsel for the applicant is directed to make rectification</w:t>
            </w:r>
            <w:r w:rsidR="00C1125A">
              <w:rPr>
                <w:rFonts w:ascii="Bookman Old Style" w:eastAsia="Batang" w:hAnsi="Bookman Old Style"/>
                <w:i/>
                <w:sz w:val="26"/>
                <w:szCs w:val="26"/>
              </w:rPr>
              <w:t xml:space="preserve"> and let the matter be listed as to be mentioned on </w:t>
            </w:r>
            <w:r w:rsidR="00C1125A" w:rsidRPr="00C1125A">
              <w:rPr>
                <w:rFonts w:ascii="Bookman Old Style" w:eastAsia="Batang" w:hAnsi="Bookman Old Style"/>
                <w:b/>
                <w:i/>
                <w:sz w:val="26"/>
                <w:szCs w:val="26"/>
              </w:rPr>
              <w:t>28.02.2018</w:t>
            </w:r>
            <w:r w:rsidR="00C1125A">
              <w:rPr>
                <w:rFonts w:ascii="Bookman Old Style" w:eastAsia="Batang" w:hAnsi="Bookman Old Style"/>
                <w:i/>
                <w:sz w:val="26"/>
                <w:szCs w:val="26"/>
              </w:rPr>
              <w:t xml:space="preserve">. </w:t>
            </w:r>
          </w:p>
          <w:p w:rsidR="00C1125A" w:rsidRPr="008D2E85" w:rsidRDefault="00C1125A" w:rsidP="000E65F7">
            <w:pPr>
              <w:spacing w:line="360" w:lineRule="auto"/>
              <w:jc w:val="both"/>
              <w:rPr>
                <w:rFonts w:ascii="Bookman Old Style" w:eastAsia="Batang" w:hAnsi="Bookman Old Style"/>
                <w:i/>
                <w:sz w:val="26"/>
                <w:szCs w:val="26"/>
              </w:rPr>
            </w:pPr>
          </w:p>
          <w:p w:rsidR="00FE7A88" w:rsidRDefault="003F4CB7" w:rsidP="008D2E85">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p>
          <w:p w:rsidR="00893520" w:rsidRPr="001E2002" w:rsidRDefault="0089352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E56FD8" w:rsidP="00156209">
            <w:pPr>
              <w:jc w:val="both"/>
              <w:rPr>
                <w:rFonts w:ascii="Bookman Old Style" w:eastAsia="Batang" w:hAnsi="Bookman Old Style"/>
                <w:b/>
                <w:i/>
              </w:rPr>
            </w:pPr>
            <w:r w:rsidRPr="00E56FD8">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1BB" w:rsidRDefault="002341BB">
      <w:r>
        <w:separator/>
      </w:r>
    </w:p>
  </w:endnote>
  <w:endnote w:type="continuationSeparator" w:id="1">
    <w:p w:rsidR="002341BB" w:rsidRDefault="00234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1BB" w:rsidRDefault="002341BB">
      <w:r>
        <w:separator/>
      </w:r>
    </w:p>
  </w:footnote>
  <w:footnote w:type="continuationSeparator" w:id="1">
    <w:p w:rsidR="002341BB" w:rsidRDefault="00234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E56FD8">
      <w:rPr>
        <w:rStyle w:val="PageNumber"/>
      </w:rPr>
      <w:fldChar w:fldCharType="begin"/>
    </w:r>
    <w:r w:rsidR="0033071E">
      <w:rPr>
        <w:rStyle w:val="PageNumber"/>
      </w:rPr>
      <w:instrText xml:space="preserve"> PAGE </w:instrText>
    </w:r>
    <w:r w:rsidR="00E56FD8">
      <w:rPr>
        <w:rStyle w:val="PageNumber"/>
      </w:rPr>
      <w:fldChar w:fldCharType="separate"/>
    </w:r>
    <w:r w:rsidR="00C1125A">
      <w:rPr>
        <w:rStyle w:val="PageNumber"/>
        <w:noProof/>
      </w:rPr>
      <w:t>2</w:t>
    </w:r>
    <w:r w:rsidR="00E56FD8">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E56FD8">
    <w:pPr>
      <w:pStyle w:val="Header"/>
    </w:pPr>
    <w:r w:rsidRPr="00E56FD8">
      <w:rPr>
        <w:noProof/>
      </w:rPr>
      <w:pict>
        <v:shapetype id="_x0000_t202" coordsize="21600,21600" o:spt="202" path="m,l,21600r21600,l21600,xe">
          <v:stroke joinstyle="miter"/>
          <v:path gradientshapeok="t" o:connecttype="rect"/>
        </v:shapetype>
        <v:shape id="_x0000_s2060" type="#_x0000_t202" style="position:absolute;margin-left:349.8pt;margin-top:12.2pt;width:229.5pt;height:27pt;z-index:251657216" filled="f" stroked="f">
          <v:textbox style="mso-next-textbox:#_x0000_s2060">
            <w:txbxContent>
              <w:p w:rsidR="00DE1D3D" w:rsidRPr="00066DD0" w:rsidRDefault="00DE1D3D" w:rsidP="00DE1D3D">
                <w:pPr>
                  <w:jc w:val="center"/>
                  <w:rPr>
                    <w:rFonts w:ascii="Bookman Old Style" w:hAnsi="Bookman Old Style"/>
                    <w:i/>
                    <w:lang w:val="en-IN"/>
                  </w:rPr>
                </w:pPr>
                <w:r>
                  <w:rPr>
                    <w:rFonts w:ascii="Bookman Old Style" w:hAnsi="Bookman Old Style"/>
                    <w:i/>
                    <w:lang w:val="en-IN"/>
                  </w:rPr>
                  <w:t xml:space="preserve">Gour Nath Ganguly &amp; Others. </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E56FD8" w:rsidP="00EA5D38">
    <w:pPr>
      <w:pStyle w:val="Header"/>
      <w:jc w:val="both"/>
    </w:pPr>
    <w:r w:rsidRPr="00E56FD8">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DE1D3D">
      <w:rPr>
        <w:rFonts w:ascii="Bookman Old Style" w:hAnsi="Bookman Old Style"/>
        <w:b/>
        <w:i/>
        <w:sz w:val="22"/>
        <w:szCs w:val="22"/>
        <w:u w:val="single"/>
      </w:rPr>
      <w:t>OA</w:t>
    </w:r>
    <w:r w:rsidR="00DE1D3D" w:rsidRPr="001E2002">
      <w:rPr>
        <w:rFonts w:ascii="Bookman Old Style" w:hAnsi="Bookman Old Style"/>
        <w:b/>
        <w:i/>
        <w:sz w:val="22"/>
        <w:szCs w:val="22"/>
        <w:u w:val="single"/>
      </w:rPr>
      <w:t xml:space="preserve"> – </w:t>
    </w:r>
    <w:r w:rsidR="00DE1D3D">
      <w:rPr>
        <w:rFonts w:ascii="Bookman Old Style" w:hAnsi="Bookman Old Style"/>
        <w:b/>
        <w:i/>
        <w:sz w:val="22"/>
        <w:szCs w:val="22"/>
        <w:u w:val="single"/>
      </w:rPr>
      <w:t>926</w:t>
    </w:r>
    <w:r w:rsidR="00DE1D3D" w:rsidRPr="001E2002">
      <w:rPr>
        <w:rFonts w:ascii="Bookman Old Style" w:hAnsi="Bookman Old Style"/>
        <w:b/>
        <w:i/>
        <w:sz w:val="22"/>
        <w:szCs w:val="22"/>
        <w:u w:val="single"/>
      </w:rPr>
      <w:t xml:space="preserve"> of 201</w:t>
    </w:r>
    <w:r w:rsidR="00DE1D3D">
      <w:rPr>
        <w:rFonts w:ascii="Bookman Old Style" w:hAnsi="Bookman Old Style"/>
        <w:b/>
        <w:i/>
        <w:sz w:val="22"/>
        <w:szCs w:val="22"/>
        <w:u w:val="single"/>
      </w:rPr>
      <w:t>4</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1E0B2B">
      <w:t xml:space="preserve"> Mrs. Urmita Datta (Sen) </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1E0B2B">
      <w:t xml:space="preserve"> Dr. A. K. Chanda </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sidRPr="00EC06E8">
      <w:rPr>
        <w:rFonts w:ascii="Bookman Old Style" w:hAnsi="Bookman Old Style"/>
        <w:b/>
        <w:i/>
        <w:u w:val="single"/>
      </w:rPr>
      <w:t>.</w:t>
    </w:r>
    <w:r w:rsidR="00C86F79" w:rsidRPr="00EC06E8">
      <w:rPr>
        <w:rFonts w:ascii="Bookman Old Style" w:hAnsi="Bookman Old Style"/>
        <w:b/>
        <w:i/>
        <w:u w:val="single"/>
      </w:rPr>
      <w:t xml:space="preserve">  </w:t>
    </w:r>
    <w:r w:rsidR="00EC06E8" w:rsidRPr="00EC06E8">
      <w:rPr>
        <w:rFonts w:ascii="Bookman Old Style" w:hAnsi="Bookman Old Style"/>
        <w:b/>
        <w:i/>
        <w:u w:val="single"/>
      </w:rPr>
      <w:t xml:space="preserve">MA </w:t>
    </w:r>
    <w:r w:rsidR="000F3C9A">
      <w:rPr>
        <w:rFonts w:ascii="Bookman Old Style" w:hAnsi="Bookman Old Style"/>
        <w:b/>
        <w:i/>
        <w:u w:val="single"/>
      </w:rPr>
      <w:t>156</w:t>
    </w:r>
    <w:r w:rsidR="00EC06E8" w:rsidRPr="00EC06E8">
      <w:rPr>
        <w:rFonts w:ascii="Bookman Old Style" w:hAnsi="Bookman Old Style"/>
        <w:b/>
        <w:i/>
        <w:u w:val="single"/>
      </w:rPr>
      <w:t xml:space="preserve"> of 201</w:t>
    </w:r>
    <w:r w:rsidR="000F3C9A">
      <w:rPr>
        <w:rFonts w:ascii="Bookman Old Style" w:hAnsi="Bookman Old Style"/>
        <w:b/>
        <w:i/>
        <w:u w:val="single"/>
      </w:rPr>
      <w:t>6 and MA 157 of 2016</w:t>
    </w:r>
    <w:r w:rsidR="00EC06E8" w:rsidRPr="00EC06E8">
      <w:rPr>
        <w:rFonts w:ascii="Bookman Old Style" w:hAnsi="Bookman Old Style"/>
        <w:b/>
        <w:i/>
        <w:u w:val="single"/>
      </w:rPr>
      <w:t xml:space="preserve"> arising out </w:t>
    </w:r>
    <w:r w:rsidR="00E01BD3" w:rsidRPr="00EC06E8">
      <w:rPr>
        <w:rFonts w:ascii="Bookman Old Style" w:hAnsi="Bookman Old Style"/>
        <w:b/>
        <w:i/>
        <w:sz w:val="22"/>
        <w:szCs w:val="22"/>
        <w:u w:val="single"/>
      </w:rPr>
      <w:t>OA</w:t>
    </w:r>
    <w:r w:rsidR="00D51E1F" w:rsidRPr="00EC06E8">
      <w:rPr>
        <w:rFonts w:ascii="Bookman Old Style" w:hAnsi="Bookman Old Style"/>
        <w:b/>
        <w:i/>
        <w:sz w:val="22"/>
        <w:szCs w:val="22"/>
        <w:u w:val="single"/>
      </w:rPr>
      <w:t xml:space="preserve"> – </w:t>
    </w:r>
    <w:r w:rsidR="00EB2345">
      <w:rPr>
        <w:rFonts w:ascii="Bookman Old Style" w:hAnsi="Bookman Old Style"/>
        <w:b/>
        <w:i/>
        <w:sz w:val="22"/>
        <w:szCs w:val="22"/>
        <w:u w:val="single"/>
      </w:rPr>
      <w:t>1216</w:t>
    </w:r>
    <w:r w:rsidR="00D51E1F" w:rsidRPr="00EC06E8">
      <w:rPr>
        <w:rFonts w:ascii="Bookman Old Style" w:hAnsi="Bookman Old Style"/>
        <w:b/>
        <w:i/>
        <w:sz w:val="22"/>
        <w:szCs w:val="22"/>
        <w:u w:val="single"/>
      </w:rPr>
      <w:t xml:space="preserve"> </w:t>
    </w:r>
    <w:r w:rsidR="00B141D3" w:rsidRPr="00EC06E8">
      <w:rPr>
        <w:rFonts w:ascii="Bookman Old Style" w:hAnsi="Bookman Old Style"/>
        <w:b/>
        <w:i/>
        <w:sz w:val="22"/>
        <w:szCs w:val="22"/>
        <w:u w:val="single"/>
      </w:rPr>
      <w:t>of 201</w:t>
    </w:r>
    <w:r w:rsidR="00EB2345">
      <w:rPr>
        <w:rFonts w:ascii="Bookman Old Style" w:hAnsi="Bookman Old Style"/>
        <w:b/>
        <w:i/>
        <w:sz w:val="22"/>
        <w:szCs w:val="22"/>
        <w:u w:val="single"/>
      </w:rPr>
      <w:t>5</w:t>
    </w:r>
  </w:p>
  <w:p w:rsidR="00CB5D01" w:rsidRDefault="00CB5D01" w:rsidP="00CB5D01">
    <w:pPr>
      <w:pStyle w:val="Header"/>
      <w:ind w:left="180"/>
      <w:jc w:val="both"/>
    </w:pPr>
    <w:r>
      <w:t xml:space="preserve">                                                                                                                                                          </w:t>
    </w:r>
  </w:p>
  <w:p w:rsidR="00CB5D01" w:rsidRDefault="00E56FD8" w:rsidP="00CB5D01">
    <w:pPr>
      <w:pStyle w:val="Header"/>
      <w:jc w:val="both"/>
    </w:pPr>
    <w:r w:rsidRPr="00E56FD8">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E56FD8">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EB2345" w:rsidP="007F28B0">
                <w:pPr>
                  <w:jc w:val="center"/>
                  <w:rPr>
                    <w:rFonts w:ascii="Bookman Old Style" w:hAnsi="Bookman Old Style"/>
                    <w:i/>
                    <w:lang w:val="en-IN"/>
                  </w:rPr>
                </w:pPr>
                <w:r>
                  <w:rPr>
                    <w:rFonts w:ascii="Bookman Old Style" w:hAnsi="Bookman Old Style"/>
                    <w:i/>
                    <w:lang w:val="en-IN"/>
                  </w:rPr>
                  <w:t>Firoza Kabir</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27330"/>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3C9A"/>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0B2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1BB"/>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0B21"/>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3C8D"/>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55BE"/>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7A8"/>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357A"/>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E85"/>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25A"/>
    <w:rsid w:val="00C11D0A"/>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1D3D"/>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51BE"/>
    <w:rsid w:val="00E4788B"/>
    <w:rsid w:val="00E5083A"/>
    <w:rsid w:val="00E50936"/>
    <w:rsid w:val="00E51A48"/>
    <w:rsid w:val="00E52324"/>
    <w:rsid w:val="00E5268F"/>
    <w:rsid w:val="00E53AE9"/>
    <w:rsid w:val="00E54EB3"/>
    <w:rsid w:val="00E56FD8"/>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2345"/>
    <w:rsid w:val="00EB3294"/>
    <w:rsid w:val="00EB39A8"/>
    <w:rsid w:val="00EB3E1B"/>
    <w:rsid w:val="00EB3F30"/>
    <w:rsid w:val="00EB41FE"/>
    <w:rsid w:val="00EB44F3"/>
    <w:rsid w:val="00EC0167"/>
    <w:rsid w:val="00EC06E8"/>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312"/>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5</cp:revision>
  <cp:lastPrinted>2018-02-20T06:38:00Z</cp:lastPrinted>
  <dcterms:created xsi:type="dcterms:W3CDTF">2018-02-20T06:34:00Z</dcterms:created>
  <dcterms:modified xsi:type="dcterms:W3CDTF">2018-02-20T06:52:00Z</dcterms:modified>
</cp:coreProperties>
</file>